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95" w:rsidRPr="00F32C40" w:rsidRDefault="00277E95" w:rsidP="00277E95">
      <w:pPr>
        <w:spacing w:before="3" w:line="276" w:lineRule="auto"/>
        <w:ind w:left="1862" w:right="1862"/>
        <w:jc w:val="center"/>
        <w:rPr>
          <w:rFonts w:ascii="標楷體" w:eastAsia="標楷體" w:hAnsi="標楷體"/>
          <w:sz w:val="24"/>
          <w:szCs w:val="24"/>
          <w:lang w:eastAsia="zh-TW"/>
        </w:rPr>
      </w:pPr>
      <w:r w:rsidRPr="00F32C40">
        <w:rPr>
          <w:rFonts w:ascii="標楷體" w:eastAsia="標楷體" w:hAnsi="標楷體"/>
          <w:sz w:val="24"/>
          <w:szCs w:val="24"/>
          <w:lang w:eastAsia="zh-TW"/>
        </w:rPr>
        <w:t>國立政治大學華人文化主體性研究中心研究生讀書會經費補助辦法</w:t>
      </w:r>
    </w:p>
    <w:p w:rsidR="00277E95" w:rsidRPr="00F32C40" w:rsidRDefault="00277E95" w:rsidP="00277E95">
      <w:pPr>
        <w:pStyle w:val="a3"/>
        <w:spacing w:before="5"/>
        <w:ind w:left="0" w:firstLine="0"/>
        <w:rPr>
          <w:rFonts w:ascii="標楷體" w:eastAsia="標楷體" w:hAnsi="標楷體"/>
          <w:lang w:eastAsia="zh-TW"/>
        </w:rPr>
      </w:pPr>
    </w:p>
    <w:p w:rsidR="00277E95" w:rsidRPr="00F32C40" w:rsidRDefault="00277E95" w:rsidP="00277E95">
      <w:pPr>
        <w:spacing w:before="1"/>
        <w:ind w:left="5176"/>
        <w:rPr>
          <w:rFonts w:ascii="標楷體" w:eastAsia="標楷體" w:hAnsi="標楷體"/>
          <w:sz w:val="24"/>
          <w:szCs w:val="24"/>
          <w:lang w:eastAsia="zh-TW"/>
        </w:rPr>
      </w:pPr>
      <w:r w:rsidRPr="00F32C40">
        <w:rPr>
          <w:rFonts w:ascii="標楷體" w:eastAsia="標楷體" w:hAnsi="標楷體"/>
          <w:spacing w:val="-11"/>
          <w:w w:val="105"/>
          <w:sz w:val="24"/>
          <w:szCs w:val="24"/>
          <w:lang w:eastAsia="zh-TW"/>
        </w:rPr>
        <w:t xml:space="preserve">民國 </w:t>
      </w:r>
      <w:r w:rsidRPr="00F32C40">
        <w:rPr>
          <w:rFonts w:ascii="標楷體" w:eastAsia="標楷體" w:hAnsi="標楷體"/>
          <w:w w:val="105"/>
          <w:sz w:val="24"/>
          <w:szCs w:val="24"/>
          <w:lang w:eastAsia="zh-TW"/>
        </w:rPr>
        <w:t>107</w:t>
      </w:r>
      <w:r w:rsidRPr="00F32C40">
        <w:rPr>
          <w:rFonts w:ascii="標楷體" w:eastAsia="標楷體" w:hAnsi="標楷體"/>
          <w:spacing w:val="-22"/>
          <w:w w:val="105"/>
          <w:sz w:val="24"/>
          <w:szCs w:val="24"/>
          <w:lang w:eastAsia="zh-TW"/>
        </w:rPr>
        <w:t xml:space="preserve"> 年 </w:t>
      </w:r>
      <w:r w:rsidRPr="00F32C40">
        <w:rPr>
          <w:rFonts w:ascii="標楷體" w:eastAsia="標楷體" w:hAnsi="標楷體"/>
          <w:w w:val="105"/>
          <w:sz w:val="24"/>
          <w:szCs w:val="24"/>
          <w:lang w:eastAsia="zh-TW"/>
        </w:rPr>
        <w:t>6</w:t>
      </w:r>
      <w:r w:rsidRPr="00F32C40">
        <w:rPr>
          <w:rFonts w:ascii="標楷體" w:eastAsia="標楷體" w:hAnsi="標楷體"/>
          <w:spacing w:val="-22"/>
          <w:w w:val="105"/>
          <w:sz w:val="24"/>
          <w:szCs w:val="24"/>
          <w:lang w:eastAsia="zh-TW"/>
        </w:rPr>
        <w:t xml:space="preserve"> 月 </w:t>
      </w:r>
      <w:r w:rsidRPr="00F32C40">
        <w:rPr>
          <w:rFonts w:ascii="標楷體" w:eastAsia="標楷體" w:hAnsi="標楷體"/>
          <w:w w:val="105"/>
          <w:sz w:val="24"/>
          <w:szCs w:val="24"/>
          <w:lang w:eastAsia="zh-TW"/>
        </w:rPr>
        <w:t>6</w:t>
      </w:r>
      <w:r w:rsidRPr="00F32C40">
        <w:rPr>
          <w:rFonts w:ascii="標楷體" w:eastAsia="標楷體" w:hAnsi="標楷體"/>
          <w:spacing w:val="-6"/>
          <w:w w:val="105"/>
          <w:sz w:val="24"/>
          <w:szCs w:val="24"/>
          <w:lang w:eastAsia="zh-TW"/>
        </w:rPr>
        <w:t xml:space="preserve"> 日執行委員會決議通過</w:t>
      </w:r>
    </w:p>
    <w:p w:rsidR="00277E95" w:rsidRPr="00F32C40" w:rsidRDefault="00277E95" w:rsidP="00277E95">
      <w:pPr>
        <w:tabs>
          <w:tab w:val="left" w:pos="851"/>
        </w:tabs>
        <w:rPr>
          <w:rFonts w:ascii="標楷體" w:eastAsia="標楷體" w:hAnsi="標楷體"/>
          <w:sz w:val="24"/>
          <w:szCs w:val="24"/>
          <w:lang w:eastAsia="zh-TW"/>
        </w:rPr>
      </w:pPr>
    </w:p>
    <w:p w:rsidR="005B7FDF" w:rsidRPr="00F32C40" w:rsidRDefault="00277E95" w:rsidP="00277E95">
      <w:pPr>
        <w:pStyle w:val="a5"/>
        <w:numPr>
          <w:ilvl w:val="0"/>
          <w:numId w:val="2"/>
        </w:numPr>
        <w:tabs>
          <w:tab w:val="left" w:pos="851"/>
        </w:tabs>
        <w:rPr>
          <w:rFonts w:ascii="標楷體" w:eastAsia="標楷體" w:hAnsi="標楷體"/>
          <w:sz w:val="24"/>
          <w:szCs w:val="24"/>
          <w:lang w:eastAsia="zh-TW"/>
        </w:rPr>
      </w:pPr>
      <w:r w:rsidRPr="00F32C40">
        <w:rPr>
          <w:rFonts w:ascii="標楷體" w:eastAsia="標楷體" w:hAnsi="標楷體"/>
          <w:sz w:val="24"/>
          <w:szCs w:val="24"/>
          <w:lang w:eastAsia="zh-TW"/>
        </w:rPr>
        <w:t>國立政治大學華人文化主體性研究中心</w:t>
      </w:r>
      <w:r w:rsidRPr="00F32C40">
        <w:rPr>
          <w:rFonts w:ascii="標楷體" w:eastAsia="標楷體" w:hAnsi="標楷體" w:hint="eastAsia"/>
          <w:sz w:val="24"/>
          <w:szCs w:val="24"/>
          <w:lang w:eastAsia="zh-TW"/>
        </w:rPr>
        <w:t>（以</w:t>
      </w:r>
      <w:r w:rsidRPr="00F32C40">
        <w:rPr>
          <w:rFonts w:ascii="標楷體" w:eastAsia="標楷體" w:hAnsi="標楷體"/>
          <w:sz w:val="24"/>
          <w:szCs w:val="24"/>
          <w:lang w:eastAsia="zh-TW"/>
        </w:rPr>
        <w:t>下簡稱「本中心</w:t>
      </w:r>
      <w:r w:rsidRPr="00F32C40">
        <w:rPr>
          <w:rFonts w:ascii="標楷體" w:eastAsia="標楷體" w:hAnsi="標楷體" w:hint="eastAsia"/>
          <w:sz w:val="24"/>
          <w:szCs w:val="24"/>
          <w:lang w:eastAsia="zh-TW"/>
        </w:rPr>
        <w:t>」）</w:t>
      </w:r>
      <w:r w:rsidRPr="00F32C40">
        <w:rPr>
          <w:rFonts w:ascii="標楷體" w:eastAsia="標楷體" w:hAnsi="標楷體"/>
          <w:sz w:val="24"/>
          <w:szCs w:val="24"/>
          <w:lang w:eastAsia="zh-TW"/>
        </w:rPr>
        <w:t>為培育年輕學</w:t>
      </w:r>
      <w:r w:rsidRPr="00F32C40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Pr="00F32C40">
        <w:rPr>
          <w:rFonts w:ascii="標楷體" w:eastAsia="標楷體" w:hAnsi="標楷體"/>
          <w:sz w:val="24"/>
          <w:szCs w:val="24"/>
          <w:lang w:eastAsia="zh-TW"/>
        </w:rPr>
        <w:t>術研究人才，鼓勵研究生自行籌組讀書會，討論與本中心研究相關之議題，特訂定本辦法提供經費補助。</w:t>
      </w:r>
    </w:p>
    <w:p w:rsidR="00277E95" w:rsidRPr="00F32C40" w:rsidRDefault="00277E95" w:rsidP="00277E95">
      <w:pPr>
        <w:pStyle w:val="a5"/>
        <w:numPr>
          <w:ilvl w:val="0"/>
          <w:numId w:val="2"/>
        </w:numPr>
        <w:tabs>
          <w:tab w:val="left" w:pos="851"/>
        </w:tabs>
        <w:rPr>
          <w:rFonts w:ascii="標楷體" w:eastAsia="標楷體" w:hAnsi="標楷體"/>
          <w:sz w:val="24"/>
          <w:szCs w:val="24"/>
          <w:lang w:eastAsia="zh-TW"/>
        </w:rPr>
      </w:pPr>
      <w:r w:rsidRPr="00F32C40">
        <w:rPr>
          <w:rFonts w:ascii="標楷體" w:eastAsia="標楷體" w:hAnsi="標楷體"/>
          <w:sz w:val="24"/>
          <w:szCs w:val="24"/>
          <w:lang w:eastAsia="zh-TW"/>
        </w:rPr>
        <w:t>本校研究所碩、博士班在</w:t>
      </w:r>
      <w:proofErr w:type="gramStart"/>
      <w:r w:rsidRPr="00F32C40">
        <w:rPr>
          <w:rFonts w:ascii="標楷體" w:eastAsia="標楷體" w:hAnsi="標楷體"/>
          <w:sz w:val="24"/>
          <w:szCs w:val="24"/>
          <w:lang w:eastAsia="zh-TW"/>
        </w:rPr>
        <w:t>學生均得提出</w:t>
      </w:r>
      <w:proofErr w:type="gramEnd"/>
      <w:r w:rsidRPr="00F32C40">
        <w:rPr>
          <w:rFonts w:ascii="標楷體" w:eastAsia="標楷體" w:hAnsi="標楷體"/>
          <w:sz w:val="24"/>
          <w:szCs w:val="24"/>
          <w:lang w:eastAsia="zh-TW"/>
        </w:rPr>
        <w:t>申請。</w:t>
      </w:r>
    </w:p>
    <w:p w:rsidR="00277E95" w:rsidRPr="00F32C40" w:rsidRDefault="00277E95" w:rsidP="00277E95">
      <w:pPr>
        <w:pStyle w:val="a5"/>
        <w:numPr>
          <w:ilvl w:val="0"/>
          <w:numId w:val="2"/>
        </w:numPr>
        <w:tabs>
          <w:tab w:val="left" w:pos="851"/>
        </w:tabs>
        <w:rPr>
          <w:rFonts w:ascii="標楷體" w:eastAsia="標楷體" w:hAnsi="標楷體"/>
          <w:sz w:val="24"/>
          <w:szCs w:val="24"/>
          <w:lang w:eastAsia="zh-TW"/>
        </w:rPr>
      </w:pPr>
      <w:r w:rsidRPr="00F32C40">
        <w:rPr>
          <w:rFonts w:ascii="標楷體" w:eastAsia="標楷體" w:hAnsi="標楷體"/>
          <w:sz w:val="24"/>
          <w:szCs w:val="24"/>
          <w:lang w:eastAsia="zh-TW"/>
        </w:rPr>
        <w:t>申請方式由讀書會召集人填寫讀書會申請表及計畫書各乙份，於</w:t>
      </w:r>
      <w:r w:rsidRPr="00F32C40">
        <w:rPr>
          <w:rFonts w:ascii="標楷體" w:eastAsia="標楷體" w:hAnsi="標楷體" w:hint="eastAsia"/>
          <w:sz w:val="24"/>
          <w:szCs w:val="24"/>
          <w:lang w:eastAsia="zh-TW"/>
        </w:rPr>
        <w:t>公告之申請期間內</w:t>
      </w:r>
      <w:r w:rsidRPr="00F32C40">
        <w:rPr>
          <w:rFonts w:ascii="標楷體" w:eastAsia="標楷體" w:hAnsi="標楷體"/>
          <w:sz w:val="24"/>
          <w:szCs w:val="24"/>
          <w:lang w:eastAsia="zh-TW"/>
        </w:rPr>
        <w:t>向本中心辦公室提出申請。讀書會之組成應包含申請人、研究生及大學部學生至少</w:t>
      </w:r>
      <w:r w:rsidRPr="00F32C40">
        <w:rPr>
          <w:rFonts w:ascii="標楷體" w:eastAsia="標楷體" w:hAnsi="標楷體" w:hint="eastAsia"/>
          <w:sz w:val="24"/>
          <w:szCs w:val="24"/>
          <w:lang w:eastAsia="zh-TW"/>
        </w:rPr>
        <w:t>五</w:t>
      </w:r>
      <w:r w:rsidRPr="00F32C40">
        <w:rPr>
          <w:rFonts w:ascii="標楷體" w:eastAsia="標楷體" w:hAnsi="標楷體"/>
          <w:sz w:val="24"/>
          <w:szCs w:val="24"/>
          <w:lang w:eastAsia="zh-TW"/>
        </w:rPr>
        <w:t>名。讀書會成員可跨系、跨院、跨校，惟校外成員不得超過該讀書會總人數三分之一。</w:t>
      </w:r>
    </w:p>
    <w:p w:rsidR="00277E95" w:rsidRPr="00F32C40" w:rsidRDefault="00277E95" w:rsidP="00277E95">
      <w:pPr>
        <w:pStyle w:val="a5"/>
        <w:numPr>
          <w:ilvl w:val="0"/>
          <w:numId w:val="2"/>
        </w:numPr>
        <w:tabs>
          <w:tab w:val="left" w:pos="851"/>
        </w:tabs>
        <w:rPr>
          <w:rFonts w:ascii="標楷體" w:eastAsia="標楷體" w:hAnsi="標楷體"/>
          <w:sz w:val="24"/>
          <w:szCs w:val="24"/>
          <w:lang w:eastAsia="zh-TW"/>
        </w:rPr>
      </w:pPr>
      <w:r w:rsidRPr="00F32C40">
        <w:rPr>
          <w:rFonts w:ascii="標楷體" w:eastAsia="標楷體" w:hAnsi="標楷體"/>
          <w:sz w:val="24"/>
          <w:szCs w:val="24"/>
          <w:lang w:eastAsia="zh-TW"/>
        </w:rPr>
        <w:t>讀書會期程以</w:t>
      </w:r>
      <w:r w:rsidRPr="00F32C40">
        <w:rPr>
          <w:rFonts w:ascii="標楷體" w:eastAsia="標楷體" w:hAnsi="標楷體" w:hint="eastAsia"/>
          <w:sz w:val="24"/>
          <w:szCs w:val="24"/>
          <w:lang w:eastAsia="zh-TW"/>
        </w:rPr>
        <w:t>公告之補助期間為度</w:t>
      </w:r>
      <w:r w:rsidRPr="00F32C40">
        <w:rPr>
          <w:rFonts w:ascii="標楷體" w:eastAsia="標楷體" w:hAnsi="標楷體"/>
          <w:sz w:val="24"/>
          <w:szCs w:val="24"/>
          <w:lang w:eastAsia="zh-TW"/>
        </w:rPr>
        <w:t>，期間研討次數不得低於</w:t>
      </w:r>
      <w:r w:rsidRPr="00F32C40">
        <w:rPr>
          <w:rFonts w:ascii="標楷體" w:eastAsia="標楷體" w:hAnsi="標楷體" w:hint="eastAsia"/>
          <w:sz w:val="24"/>
          <w:szCs w:val="24"/>
          <w:lang w:eastAsia="zh-TW"/>
        </w:rPr>
        <w:t>六</w:t>
      </w:r>
      <w:r w:rsidRPr="00F32C40">
        <w:rPr>
          <w:rFonts w:ascii="標楷體" w:eastAsia="標楷體" w:hAnsi="標楷體"/>
          <w:sz w:val="24"/>
          <w:szCs w:val="24"/>
          <w:lang w:eastAsia="zh-TW"/>
        </w:rPr>
        <w:t>次，每次至少兩小時。</w:t>
      </w:r>
    </w:p>
    <w:p w:rsidR="00277E95" w:rsidRPr="00F32C40" w:rsidRDefault="00277E95" w:rsidP="00277E95">
      <w:pPr>
        <w:pStyle w:val="a5"/>
        <w:numPr>
          <w:ilvl w:val="0"/>
          <w:numId w:val="2"/>
        </w:numPr>
        <w:tabs>
          <w:tab w:val="left" w:pos="851"/>
        </w:tabs>
        <w:rPr>
          <w:rFonts w:ascii="標楷體" w:eastAsia="標楷體" w:hAnsi="標楷體"/>
          <w:sz w:val="24"/>
          <w:szCs w:val="24"/>
          <w:lang w:eastAsia="zh-TW"/>
        </w:rPr>
      </w:pPr>
      <w:r w:rsidRPr="00F32C40">
        <w:rPr>
          <w:rFonts w:ascii="標楷體" w:eastAsia="標楷體" w:hAnsi="標楷體"/>
          <w:sz w:val="24"/>
          <w:szCs w:val="24"/>
          <w:lang w:eastAsia="zh-TW"/>
        </w:rPr>
        <w:t>以讀書會計畫書作為審查依據，</w:t>
      </w:r>
      <w:r w:rsidRPr="00F32C40">
        <w:rPr>
          <w:rFonts w:ascii="標楷體" w:eastAsia="標楷體" w:hAnsi="標楷體" w:hint="eastAsia"/>
          <w:sz w:val="24"/>
          <w:szCs w:val="24"/>
          <w:lang w:eastAsia="zh-TW"/>
        </w:rPr>
        <w:t>須與本中心之研究群相關，或可提出與本中心研究群相關性之說明</w:t>
      </w:r>
      <w:r w:rsidRPr="00F32C40">
        <w:rPr>
          <w:rFonts w:ascii="標楷體" w:eastAsia="標楷體" w:hAnsi="標楷體"/>
          <w:sz w:val="24"/>
          <w:szCs w:val="24"/>
          <w:lang w:eastAsia="zh-TW"/>
        </w:rPr>
        <w:t>應包含下列內容：</w:t>
      </w:r>
      <w:r w:rsidRPr="00F32C40">
        <w:rPr>
          <w:rFonts w:ascii="標楷體" w:eastAsia="標楷體" w:hAnsi="標楷體"/>
          <w:sz w:val="24"/>
          <w:szCs w:val="24"/>
          <w:lang w:eastAsia="zh-TW"/>
        </w:rPr>
        <w:br/>
        <w:t xml:space="preserve">1. </w:t>
      </w:r>
      <w:r w:rsidRPr="00F32C40">
        <w:rPr>
          <w:rFonts w:ascii="標楷體" w:eastAsia="標楷體" w:hAnsi="標楷體" w:hint="eastAsia"/>
          <w:sz w:val="24"/>
          <w:szCs w:val="24"/>
          <w:lang w:eastAsia="zh-TW"/>
        </w:rPr>
        <w:t>計畫目的</w:t>
      </w:r>
    </w:p>
    <w:p w:rsidR="00277E95" w:rsidRPr="00F32C40" w:rsidRDefault="00277E95" w:rsidP="00277E95">
      <w:pPr>
        <w:pStyle w:val="a5"/>
        <w:tabs>
          <w:tab w:val="left" w:pos="851"/>
        </w:tabs>
        <w:ind w:left="880" w:firstLine="0"/>
        <w:rPr>
          <w:rFonts w:ascii="標楷體" w:eastAsia="標楷體" w:hAnsi="標楷體"/>
          <w:sz w:val="24"/>
          <w:szCs w:val="24"/>
          <w:lang w:eastAsia="zh-TW"/>
        </w:rPr>
      </w:pPr>
      <w:r w:rsidRPr="00F32C40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Pr="00F32C40">
        <w:rPr>
          <w:rFonts w:ascii="標楷體" w:eastAsia="標楷體" w:hAnsi="標楷體"/>
          <w:sz w:val="24"/>
          <w:szCs w:val="24"/>
          <w:lang w:eastAsia="zh-TW"/>
        </w:rPr>
        <w:t xml:space="preserve">. </w:t>
      </w:r>
      <w:r w:rsidRPr="00F32C40">
        <w:rPr>
          <w:rFonts w:ascii="標楷體" w:eastAsia="標楷體" w:hAnsi="標楷體" w:hint="eastAsia"/>
          <w:sz w:val="24"/>
          <w:szCs w:val="24"/>
          <w:lang w:eastAsia="zh-TW"/>
        </w:rPr>
        <w:t>選讀典籍</w:t>
      </w:r>
    </w:p>
    <w:p w:rsidR="00277E95" w:rsidRPr="00F32C40" w:rsidRDefault="00277E95" w:rsidP="00277E95">
      <w:pPr>
        <w:pStyle w:val="a5"/>
        <w:tabs>
          <w:tab w:val="left" w:pos="851"/>
        </w:tabs>
        <w:ind w:left="880" w:firstLine="0"/>
        <w:rPr>
          <w:rFonts w:ascii="標楷體" w:eastAsia="標楷體" w:hAnsi="標楷體"/>
          <w:sz w:val="24"/>
          <w:szCs w:val="24"/>
          <w:lang w:eastAsia="zh-TW"/>
        </w:rPr>
      </w:pPr>
      <w:r w:rsidRPr="00F32C40">
        <w:rPr>
          <w:rFonts w:ascii="標楷體" w:eastAsia="標楷體" w:hAnsi="標楷體" w:hint="eastAsia"/>
          <w:sz w:val="24"/>
          <w:szCs w:val="24"/>
          <w:lang w:eastAsia="zh-TW"/>
        </w:rPr>
        <w:t>3</w:t>
      </w:r>
      <w:r w:rsidRPr="00F32C40">
        <w:rPr>
          <w:rFonts w:ascii="標楷體" w:eastAsia="標楷體" w:hAnsi="標楷體"/>
          <w:sz w:val="24"/>
          <w:szCs w:val="24"/>
          <w:lang w:eastAsia="zh-TW"/>
        </w:rPr>
        <w:t xml:space="preserve">. </w:t>
      </w:r>
      <w:r w:rsidRPr="00F32C40">
        <w:rPr>
          <w:rFonts w:ascii="標楷體" w:eastAsia="標楷體" w:hAnsi="標楷體" w:hint="eastAsia"/>
          <w:sz w:val="24"/>
          <w:szCs w:val="24"/>
          <w:lang w:eastAsia="zh-TW"/>
        </w:rPr>
        <w:t>進行方式</w:t>
      </w:r>
    </w:p>
    <w:p w:rsidR="00277E95" w:rsidRPr="00F32C40" w:rsidRDefault="00277E95" w:rsidP="00277E95">
      <w:pPr>
        <w:pStyle w:val="a5"/>
        <w:tabs>
          <w:tab w:val="left" w:pos="851"/>
        </w:tabs>
        <w:ind w:left="880" w:firstLine="0"/>
        <w:rPr>
          <w:rFonts w:ascii="標楷體" w:eastAsia="標楷體" w:hAnsi="標楷體"/>
          <w:sz w:val="24"/>
          <w:szCs w:val="24"/>
          <w:lang w:eastAsia="zh-TW"/>
        </w:rPr>
      </w:pPr>
      <w:r w:rsidRPr="00F32C40">
        <w:rPr>
          <w:rFonts w:ascii="標楷體" w:eastAsia="標楷體" w:hAnsi="標楷體" w:hint="eastAsia"/>
          <w:sz w:val="24"/>
          <w:szCs w:val="24"/>
          <w:lang w:eastAsia="zh-TW"/>
        </w:rPr>
        <w:t>4</w:t>
      </w:r>
      <w:r w:rsidRPr="00F32C40">
        <w:rPr>
          <w:rFonts w:ascii="標楷體" w:eastAsia="標楷體" w:hAnsi="標楷體"/>
          <w:sz w:val="24"/>
          <w:szCs w:val="24"/>
          <w:lang w:eastAsia="zh-TW"/>
        </w:rPr>
        <w:t xml:space="preserve">. </w:t>
      </w:r>
      <w:r w:rsidRPr="00F32C40">
        <w:rPr>
          <w:rFonts w:ascii="標楷體" w:eastAsia="標楷體" w:hAnsi="標楷體" w:hint="eastAsia"/>
          <w:sz w:val="24"/>
          <w:szCs w:val="24"/>
          <w:lang w:eastAsia="zh-TW"/>
        </w:rPr>
        <w:t>進度規劃</w:t>
      </w:r>
    </w:p>
    <w:p w:rsidR="00277E95" w:rsidRPr="00F32C40" w:rsidRDefault="00277E95" w:rsidP="00277E95">
      <w:pPr>
        <w:pStyle w:val="a5"/>
        <w:tabs>
          <w:tab w:val="left" w:pos="851"/>
        </w:tabs>
        <w:ind w:left="880" w:firstLine="0"/>
        <w:rPr>
          <w:rFonts w:ascii="標楷體" w:eastAsia="標楷體" w:hAnsi="標楷體"/>
          <w:sz w:val="24"/>
          <w:szCs w:val="24"/>
          <w:lang w:eastAsia="zh-TW"/>
        </w:rPr>
      </w:pPr>
      <w:r w:rsidRPr="00F32C40">
        <w:rPr>
          <w:rFonts w:ascii="標楷體" w:eastAsia="標楷體" w:hAnsi="標楷體" w:hint="eastAsia"/>
          <w:sz w:val="24"/>
          <w:szCs w:val="24"/>
          <w:lang w:eastAsia="zh-TW"/>
        </w:rPr>
        <w:t>5</w:t>
      </w:r>
      <w:r w:rsidRPr="00F32C40">
        <w:rPr>
          <w:rFonts w:ascii="標楷體" w:eastAsia="標楷體" w:hAnsi="標楷體"/>
          <w:sz w:val="24"/>
          <w:szCs w:val="24"/>
          <w:lang w:eastAsia="zh-TW"/>
        </w:rPr>
        <w:t xml:space="preserve">. </w:t>
      </w:r>
      <w:r w:rsidRPr="00F32C40">
        <w:rPr>
          <w:rFonts w:ascii="標楷體" w:eastAsia="標楷體" w:hAnsi="標楷體" w:hint="eastAsia"/>
          <w:sz w:val="24"/>
          <w:szCs w:val="24"/>
          <w:lang w:eastAsia="zh-TW"/>
        </w:rPr>
        <w:t>預期成果與內容</w:t>
      </w:r>
    </w:p>
    <w:p w:rsidR="00277E95" w:rsidRPr="00F32C40" w:rsidRDefault="00277E95" w:rsidP="00277E95">
      <w:pPr>
        <w:pStyle w:val="a5"/>
        <w:numPr>
          <w:ilvl w:val="0"/>
          <w:numId w:val="2"/>
        </w:numPr>
        <w:tabs>
          <w:tab w:val="left" w:pos="851"/>
        </w:tabs>
        <w:rPr>
          <w:rFonts w:ascii="標楷體" w:eastAsia="標楷體" w:hAnsi="標楷體"/>
          <w:sz w:val="24"/>
          <w:szCs w:val="24"/>
          <w:lang w:eastAsia="zh-TW"/>
        </w:rPr>
      </w:pPr>
      <w:r w:rsidRPr="00F32C40">
        <w:rPr>
          <w:rFonts w:ascii="標楷體" w:eastAsia="標楷體" w:hAnsi="標楷體"/>
          <w:sz w:val="24"/>
          <w:szCs w:val="24"/>
          <w:lang w:eastAsia="zh-TW"/>
        </w:rPr>
        <w:t>每學期補助以十組為原則，每組三萬元為度。補助經費應用於購書、影印、誤餐費</w:t>
      </w:r>
      <w:r w:rsidRPr="00F32C40">
        <w:rPr>
          <w:rFonts w:ascii="標楷體" w:eastAsia="標楷體" w:hAnsi="標楷體" w:hint="eastAsia"/>
          <w:sz w:val="24"/>
          <w:szCs w:val="24"/>
          <w:lang w:eastAsia="zh-TW"/>
        </w:rPr>
        <w:t>（須於用餐時間內）、演講</w:t>
      </w:r>
      <w:r w:rsidRPr="00F32C40">
        <w:rPr>
          <w:rFonts w:ascii="標楷體" w:eastAsia="標楷體" w:hAnsi="標楷體"/>
          <w:sz w:val="24"/>
          <w:szCs w:val="24"/>
          <w:lang w:eastAsia="zh-TW"/>
        </w:rPr>
        <w:t>費，並核實報銷。</w:t>
      </w:r>
    </w:p>
    <w:p w:rsidR="00277E95" w:rsidRPr="00F32C40" w:rsidRDefault="00277E95" w:rsidP="00277E95">
      <w:pPr>
        <w:pStyle w:val="a5"/>
        <w:numPr>
          <w:ilvl w:val="0"/>
          <w:numId w:val="2"/>
        </w:numPr>
        <w:tabs>
          <w:tab w:val="left" w:pos="851"/>
        </w:tabs>
        <w:rPr>
          <w:rFonts w:ascii="標楷體" w:eastAsia="標楷體" w:hAnsi="標楷體"/>
          <w:sz w:val="24"/>
          <w:szCs w:val="24"/>
          <w:lang w:eastAsia="zh-TW"/>
        </w:rPr>
      </w:pPr>
      <w:r w:rsidRPr="00F32C40">
        <w:rPr>
          <w:rFonts w:ascii="標楷體" w:eastAsia="標楷體" w:hAnsi="標楷體"/>
          <w:sz w:val="24"/>
          <w:szCs w:val="24"/>
          <w:lang w:eastAsia="zh-TW"/>
        </w:rPr>
        <w:t>依本辦法補助之讀書會</w:t>
      </w:r>
      <w:r w:rsidRPr="00F32C40">
        <w:rPr>
          <w:rFonts w:ascii="標楷體" w:eastAsia="標楷體" w:hAnsi="標楷體" w:hint="eastAsia"/>
          <w:sz w:val="24"/>
          <w:szCs w:val="24"/>
          <w:lang w:eastAsia="zh-TW"/>
        </w:rPr>
        <w:t>，其經費補助辦法依附件：經費輔助規定辦理。</w:t>
      </w:r>
    </w:p>
    <w:p w:rsidR="00277E95" w:rsidRPr="00F32C40" w:rsidRDefault="00277E95" w:rsidP="00277E95">
      <w:pPr>
        <w:pStyle w:val="a5"/>
        <w:numPr>
          <w:ilvl w:val="0"/>
          <w:numId w:val="2"/>
        </w:numPr>
        <w:tabs>
          <w:tab w:val="left" w:pos="851"/>
        </w:tabs>
        <w:rPr>
          <w:rFonts w:ascii="標楷體" w:eastAsia="標楷體" w:hAnsi="標楷體"/>
          <w:sz w:val="24"/>
          <w:szCs w:val="24"/>
          <w:lang w:eastAsia="zh-TW"/>
        </w:rPr>
      </w:pPr>
      <w:r w:rsidRPr="00F32C40">
        <w:rPr>
          <w:rFonts w:ascii="標楷體" w:eastAsia="標楷體" w:hAnsi="標楷體"/>
          <w:sz w:val="24"/>
          <w:szCs w:val="24"/>
          <w:lang w:eastAsia="zh-TW"/>
        </w:rPr>
        <w:t>依本辦法補助之讀書會</w:t>
      </w:r>
      <w:r w:rsidRPr="00F32C4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須以簽到表紀錄參與人員、時間、地點，以及撰寫相關活動紀錄。</w:t>
      </w:r>
    </w:p>
    <w:p w:rsidR="00277E95" w:rsidRPr="00F32C40" w:rsidRDefault="00277E95" w:rsidP="00277E95">
      <w:pPr>
        <w:pStyle w:val="a5"/>
        <w:numPr>
          <w:ilvl w:val="0"/>
          <w:numId w:val="2"/>
        </w:numPr>
        <w:tabs>
          <w:tab w:val="left" w:pos="851"/>
        </w:tabs>
        <w:rPr>
          <w:rFonts w:ascii="標楷體" w:eastAsia="標楷體" w:hAnsi="標楷體"/>
          <w:sz w:val="24"/>
          <w:szCs w:val="24"/>
          <w:lang w:eastAsia="zh-TW"/>
        </w:rPr>
      </w:pPr>
      <w:r w:rsidRPr="00F32C40">
        <w:rPr>
          <w:rFonts w:ascii="標楷體" w:eastAsia="標楷體" w:hAnsi="標楷體"/>
          <w:sz w:val="24"/>
          <w:szCs w:val="24"/>
          <w:lang w:eastAsia="zh-TW"/>
        </w:rPr>
        <w:t>依本辦法補助之讀書會應</w:t>
      </w:r>
      <w:r w:rsidRPr="00F32C40">
        <w:rPr>
          <w:rFonts w:ascii="標楷體" w:eastAsia="標楷體" w:hAnsi="標楷體" w:hint="eastAsia"/>
          <w:sz w:val="24"/>
          <w:szCs w:val="24"/>
          <w:lang w:eastAsia="zh-TW"/>
        </w:rPr>
        <w:t>每月發布活動紀錄與活動照片於相關網站上公告。</w:t>
      </w:r>
    </w:p>
    <w:p w:rsidR="00BE6EB5" w:rsidRDefault="00BE6EB5" w:rsidP="00BE6EB5">
      <w:pPr>
        <w:pStyle w:val="a5"/>
        <w:numPr>
          <w:ilvl w:val="0"/>
          <w:numId w:val="2"/>
        </w:numPr>
        <w:tabs>
          <w:tab w:val="left" w:pos="851"/>
        </w:tabs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本辦法所需經費由本中心之特色領域研究中心計畫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教育部補助款或本校</w:t>
      </w:r>
      <w:r>
        <w:rPr>
          <w:rFonts w:ascii="標楷體" w:eastAsia="標楷體" w:hAnsi="標楷體"/>
          <w:sz w:val="24"/>
          <w:szCs w:val="24"/>
          <w:lang w:eastAsia="zh-TW"/>
        </w:rPr>
        <w:t>自籌款經費支應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277E95" w:rsidRPr="00BE6EB5" w:rsidRDefault="00277E95" w:rsidP="00BE6EB5">
      <w:pPr>
        <w:pStyle w:val="a5"/>
        <w:numPr>
          <w:ilvl w:val="0"/>
          <w:numId w:val="2"/>
        </w:numPr>
        <w:tabs>
          <w:tab w:val="left" w:pos="851"/>
        </w:tabs>
        <w:rPr>
          <w:rFonts w:ascii="標楷體" w:eastAsia="標楷體" w:hAnsi="標楷體"/>
          <w:sz w:val="24"/>
          <w:szCs w:val="24"/>
          <w:lang w:eastAsia="zh-TW"/>
        </w:rPr>
      </w:pPr>
      <w:r w:rsidRPr="00BE6EB5">
        <w:rPr>
          <w:rFonts w:ascii="標楷體" w:eastAsia="標楷體" w:hAnsi="標楷體"/>
          <w:sz w:val="24"/>
          <w:szCs w:val="24"/>
          <w:lang w:eastAsia="zh-TW"/>
        </w:rPr>
        <w:t>本辦法經本中心執行委員會議通過後實施，修正時亦同。</w:t>
      </w:r>
    </w:p>
    <w:p w:rsidR="00277E95" w:rsidRPr="00F32C40" w:rsidRDefault="00277E95">
      <w:pPr>
        <w:widowControl/>
        <w:autoSpaceDE/>
        <w:autoSpaceDN/>
        <w:rPr>
          <w:rFonts w:ascii="標楷體" w:eastAsia="標楷體" w:hAnsi="標楷體"/>
          <w:sz w:val="24"/>
          <w:szCs w:val="24"/>
          <w:lang w:eastAsia="zh-TW"/>
        </w:rPr>
      </w:pPr>
      <w:r w:rsidRPr="00F32C40">
        <w:rPr>
          <w:rFonts w:ascii="標楷體" w:eastAsia="標楷體" w:hAnsi="標楷體"/>
          <w:sz w:val="24"/>
          <w:szCs w:val="24"/>
          <w:lang w:eastAsia="zh-TW"/>
        </w:rPr>
        <w:br w:type="page"/>
      </w:r>
    </w:p>
    <w:p w:rsidR="00277E95" w:rsidRPr="00F32C40" w:rsidRDefault="00277E95" w:rsidP="00277E95">
      <w:pPr>
        <w:spacing w:line="0" w:lineRule="atLeast"/>
        <w:rPr>
          <w:rFonts w:ascii="標楷體" w:eastAsia="標楷體" w:hAnsi="標楷體"/>
          <w:color w:val="000000"/>
          <w:sz w:val="24"/>
          <w:szCs w:val="24"/>
          <w:bdr w:val="single" w:sz="4" w:space="0" w:color="auto"/>
        </w:rPr>
      </w:pPr>
      <w:proofErr w:type="spellStart"/>
      <w:r w:rsidRPr="00F32C40">
        <w:rPr>
          <w:rFonts w:ascii="標楷體" w:eastAsia="標楷體" w:hAnsi="標楷體" w:hint="eastAsia"/>
          <w:color w:val="000000"/>
          <w:sz w:val="24"/>
          <w:szCs w:val="24"/>
          <w:bdr w:val="single" w:sz="4" w:space="0" w:color="auto"/>
        </w:rPr>
        <w:lastRenderedPageBreak/>
        <w:t>附件：經</w:t>
      </w:r>
      <w:r w:rsidRPr="00F32C40">
        <w:rPr>
          <w:rFonts w:ascii="標楷體" w:eastAsia="標楷體" w:hAnsi="標楷體"/>
          <w:color w:val="000000"/>
          <w:sz w:val="24"/>
          <w:szCs w:val="24"/>
          <w:bdr w:val="single" w:sz="4" w:space="0" w:color="auto"/>
        </w:rPr>
        <w:t>費補助</w:t>
      </w:r>
      <w:r w:rsidRPr="00F32C40">
        <w:rPr>
          <w:rFonts w:ascii="標楷體" w:eastAsia="標楷體" w:hAnsi="標楷體" w:hint="eastAsia"/>
          <w:color w:val="000000"/>
          <w:sz w:val="24"/>
          <w:szCs w:val="24"/>
          <w:bdr w:val="single" w:sz="4" w:space="0" w:color="auto"/>
        </w:rPr>
        <w:t>規定</w:t>
      </w:r>
      <w:proofErr w:type="spellEnd"/>
    </w:p>
    <w:p w:rsidR="00277E95" w:rsidRPr="00F32C40" w:rsidRDefault="00277E95" w:rsidP="00277E95">
      <w:pPr>
        <w:spacing w:line="0" w:lineRule="atLeast"/>
        <w:rPr>
          <w:rFonts w:ascii="標楷體" w:eastAsia="標楷體" w:hAnsi="標楷體"/>
          <w:color w:val="000000"/>
          <w:sz w:val="24"/>
          <w:szCs w:val="24"/>
        </w:rPr>
      </w:pPr>
    </w:p>
    <w:p w:rsidR="00277E95" w:rsidRPr="00F32C40" w:rsidRDefault="00277E95" w:rsidP="00277E95">
      <w:pPr>
        <w:pStyle w:val="a5"/>
        <w:numPr>
          <w:ilvl w:val="0"/>
          <w:numId w:val="5"/>
        </w:numPr>
        <w:autoSpaceDE/>
        <w:autoSpaceDN/>
        <w:spacing w:before="0" w:line="0" w:lineRule="atLeast"/>
        <w:contextualSpacing/>
        <w:rPr>
          <w:rFonts w:ascii="標楷體" w:eastAsia="標楷體" w:hAnsi="標楷體"/>
          <w:color w:val="000000"/>
          <w:sz w:val="24"/>
          <w:szCs w:val="24"/>
        </w:rPr>
      </w:pPr>
      <w:r w:rsidRPr="00F32C40">
        <w:rPr>
          <w:rFonts w:ascii="標楷體" w:eastAsia="標楷體" w:hAnsi="標楷體"/>
          <w:color w:val="000000"/>
          <w:sz w:val="24"/>
          <w:szCs w:val="24"/>
          <w:lang w:eastAsia="zh-TW"/>
        </w:rPr>
        <w:t>每案申請補助總經費以</w:t>
      </w:r>
      <w:r w:rsidRPr="00F32C4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一組讀書會</w:t>
      </w:r>
      <w:r w:rsidRPr="00F32C40">
        <w:rPr>
          <w:rFonts w:ascii="標楷體" w:eastAsia="標楷體" w:hAnsi="標楷體"/>
          <w:color w:val="000000"/>
          <w:sz w:val="24"/>
          <w:szCs w:val="24"/>
          <w:lang w:eastAsia="zh-TW"/>
        </w:rPr>
        <w:t>30,000元為原則。</w:t>
      </w:r>
      <w:r w:rsidRPr="00F32C40">
        <w:rPr>
          <w:rFonts w:ascii="標楷體" w:eastAsia="標楷體" w:hAnsi="標楷體"/>
          <w:color w:val="000000"/>
          <w:sz w:val="24"/>
          <w:szCs w:val="24"/>
        </w:rPr>
        <w:t>可核銷項目如下：</w:t>
      </w:r>
    </w:p>
    <w:p w:rsidR="00277E95" w:rsidRPr="00F32C40" w:rsidRDefault="00277E95" w:rsidP="00277E95">
      <w:pPr>
        <w:pStyle w:val="a5"/>
        <w:numPr>
          <w:ilvl w:val="0"/>
          <w:numId w:val="4"/>
        </w:numPr>
        <w:autoSpaceDE/>
        <w:autoSpaceDN/>
        <w:spacing w:before="0" w:line="0" w:lineRule="atLeast"/>
        <w:contextualSpacing/>
        <w:rPr>
          <w:rFonts w:ascii="標楷體" w:eastAsia="標楷體" w:hAnsi="標楷體"/>
          <w:color w:val="000000"/>
          <w:sz w:val="24"/>
          <w:szCs w:val="24"/>
        </w:rPr>
      </w:pPr>
      <w:proofErr w:type="spellStart"/>
      <w:r w:rsidRPr="00F32C40">
        <w:rPr>
          <w:rFonts w:ascii="標楷體" w:eastAsia="標楷體" w:hAnsi="標楷體" w:hint="eastAsia"/>
          <w:color w:val="000000"/>
          <w:sz w:val="24"/>
          <w:szCs w:val="24"/>
        </w:rPr>
        <w:t>書籍費：不限定語文</w:t>
      </w:r>
      <w:proofErr w:type="spellEnd"/>
      <w:r w:rsidRPr="00F32C40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277E95" w:rsidRPr="00F32C40" w:rsidRDefault="00277E95" w:rsidP="00277E95">
      <w:pPr>
        <w:pStyle w:val="a5"/>
        <w:numPr>
          <w:ilvl w:val="0"/>
          <w:numId w:val="4"/>
        </w:numPr>
        <w:autoSpaceDE/>
        <w:autoSpaceDN/>
        <w:spacing w:before="0" w:line="0" w:lineRule="atLeast"/>
        <w:contextualSpacing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F32C4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影印費</w:t>
      </w:r>
      <w:r w:rsidRPr="00F32C40">
        <w:rPr>
          <w:rFonts w:ascii="標楷體" w:eastAsia="標楷體" w:hAnsi="標楷體"/>
          <w:color w:val="000000"/>
          <w:sz w:val="24"/>
          <w:szCs w:val="24"/>
          <w:lang w:eastAsia="zh-TW"/>
        </w:rPr>
        <w:t>：影印部分</w:t>
      </w:r>
      <w:r w:rsidRPr="00F32C4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請</w:t>
      </w:r>
      <w:r w:rsidRPr="00F32C40">
        <w:rPr>
          <w:rFonts w:ascii="標楷體" w:eastAsia="標楷體" w:hAnsi="標楷體"/>
          <w:color w:val="000000"/>
          <w:sz w:val="24"/>
          <w:szCs w:val="24"/>
          <w:lang w:eastAsia="zh-TW"/>
        </w:rPr>
        <w:t>勿違反智慧財產權</w:t>
      </w:r>
      <w:r w:rsidRPr="00F32C4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之相關規定</w:t>
      </w:r>
      <w:r w:rsidRPr="00F32C40"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。 </w:t>
      </w:r>
    </w:p>
    <w:p w:rsidR="00277E95" w:rsidRPr="00F32C40" w:rsidRDefault="00277E95" w:rsidP="00277E95">
      <w:pPr>
        <w:pStyle w:val="a5"/>
        <w:numPr>
          <w:ilvl w:val="0"/>
          <w:numId w:val="4"/>
        </w:numPr>
        <w:autoSpaceDE/>
        <w:autoSpaceDN/>
        <w:spacing w:before="0" w:line="0" w:lineRule="atLeast"/>
        <w:contextualSpacing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F32C4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誤</w:t>
      </w:r>
      <w:r w:rsidRPr="00F32C40">
        <w:rPr>
          <w:rFonts w:ascii="標楷體" w:eastAsia="標楷體" w:hAnsi="標楷體"/>
          <w:color w:val="000000"/>
          <w:sz w:val="24"/>
          <w:szCs w:val="24"/>
          <w:lang w:eastAsia="zh-TW"/>
        </w:rPr>
        <w:t>餐費：每次</w:t>
      </w:r>
      <w:r w:rsidRPr="00F32C4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最高補助</w:t>
      </w:r>
      <w:r w:rsidRPr="00F32C40">
        <w:rPr>
          <w:rFonts w:ascii="標楷體" w:eastAsia="標楷體" w:hAnsi="標楷體"/>
          <w:color w:val="000000"/>
          <w:sz w:val="24"/>
          <w:szCs w:val="24"/>
          <w:lang w:eastAsia="zh-TW"/>
        </w:rPr>
        <w:t>80元/人。</w:t>
      </w:r>
    </w:p>
    <w:p w:rsidR="00277E95" w:rsidRPr="00F32C40" w:rsidRDefault="00277E95" w:rsidP="00277E95">
      <w:pPr>
        <w:pStyle w:val="a5"/>
        <w:numPr>
          <w:ilvl w:val="0"/>
          <w:numId w:val="4"/>
        </w:numPr>
        <w:autoSpaceDE/>
        <w:autoSpaceDN/>
        <w:spacing w:before="0" w:line="0" w:lineRule="atLeast"/>
        <w:contextualSpacing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F32C40">
        <w:rPr>
          <w:rFonts w:ascii="標楷體" w:eastAsia="標楷體" w:hAnsi="標楷體"/>
          <w:color w:val="000000"/>
          <w:sz w:val="24"/>
          <w:szCs w:val="24"/>
          <w:lang w:eastAsia="zh-TW"/>
        </w:rPr>
        <w:t>講師費：校外1,600元/場</w:t>
      </w:r>
      <w:r w:rsidR="00F32C40" w:rsidRPr="00F32C4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為度，或視情況而定，可先洽詢辦公室</w:t>
      </w:r>
      <w:r w:rsidRPr="00F32C4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。</w:t>
      </w:r>
      <w:r w:rsidRPr="00F32C4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br/>
      </w:r>
    </w:p>
    <w:p w:rsidR="00277E95" w:rsidRPr="00F32C40" w:rsidRDefault="00277E95" w:rsidP="00277E95">
      <w:pPr>
        <w:pStyle w:val="a5"/>
        <w:numPr>
          <w:ilvl w:val="0"/>
          <w:numId w:val="5"/>
        </w:numPr>
        <w:autoSpaceDE/>
        <w:autoSpaceDN/>
        <w:spacing w:before="0" w:line="0" w:lineRule="atLeast"/>
        <w:contextualSpacing/>
        <w:rPr>
          <w:rFonts w:ascii="標楷體" w:eastAsia="標楷體" w:hAnsi="標楷體"/>
          <w:color w:val="000000"/>
          <w:sz w:val="24"/>
          <w:szCs w:val="24"/>
        </w:rPr>
      </w:pPr>
      <w:proofErr w:type="spellStart"/>
      <w:r w:rsidRPr="00F32C40">
        <w:rPr>
          <w:rFonts w:ascii="標楷體" w:eastAsia="標楷體" w:hAnsi="標楷體" w:hint="eastAsia"/>
          <w:color w:val="000000"/>
          <w:sz w:val="24"/>
          <w:szCs w:val="24"/>
        </w:rPr>
        <w:t>核銷相關規定</w:t>
      </w:r>
      <w:proofErr w:type="spellEnd"/>
    </w:p>
    <w:p w:rsidR="00277E95" w:rsidRPr="00F32C40" w:rsidRDefault="00277E95" w:rsidP="00277E95">
      <w:pPr>
        <w:pStyle w:val="a5"/>
        <w:numPr>
          <w:ilvl w:val="0"/>
          <w:numId w:val="3"/>
        </w:numPr>
        <w:autoSpaceDE/>
        <w:autoSpaceDN/>
        <w:spacing w:before="0" w:line="0" w:lineRule="atLeast"/>
        <w:contextualSpacing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F32C4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所有經費之核銷須持發票、收據，並須註明買受人（國立政治大學或統編03807654）、日期、品名、數量、單價及總價等。</w:t>
      </w:r>
    </w:p>
    <w:p w:rsidR="00277E95" w:rsidRPr="00F32C40" w:rsidRDefault="00277E95" w:rsidP="00277E95">
      <w:pPr>
        <w:pStyle w:val="a5"/>
        <w:numPr>
          <w:ilvl w:val="0"/>
          <w:numId w:val="3"/>
        </w:numPr>
        <w:autoSpaceDE/>
        <w:autoSpaceDN/>
        <w:spacing w:before="0" w:line="0" w:lineRule="atLeast"/>
        <w:contextualSpacing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F32C4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發票、收據之購買日期須於補助期間內。</w:t>
      </w:r>
    </w:p>
    <w:p w:rsidR="00277E95" w:rsidRPr="00F32C40" w:rsidRDefault="00277E95" w:rsidP="00277E95">
      <w:pPr>
        <w:pStyle w:val="a5"/>
        <w:numPr>
          <w:ilvl w:val="0"/>
          <w:numId w:val="3"/>
        </w:numPr>
        <w:autoSpaceDE/>
        <w:autoSpaceDN/>
        <w:spacing w:before="0" w:line="0" w:lineRule="atLeast"/>
        <w:contextualSpacing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F32C4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影印內容請勿違反智慧財產權之相關規定。</w:t>
      </w:r>
    </w:p>
    <w:p w:rsidR="00277E95" w:rsidRPr="00F32C40" w:rsidRDefault="00277E95" w:rsidP="00277E95">
      <w:pPr>
        <w:pStyle w:val="a5"/>
        <w:numPr>
          <w:ilvl w:val="0"/>
          <w:numId w:val="3"/>
        </w:numPr>
        <w:autoSpaceDE/>
        <w:autoSpaceDN/>
        <w:spacing w:before="0" w:line="0" w:lineRule="atLeast"/>
        <w:contextualSpacing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F32C4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若要辦理誤餐費之核銷，該次讀書會小</w:t>
      </w:r>
      <w:r w:rsidRPr="00F32C40">
        <w:rPr>
          <w:rFonts w:ascii="標楷體" w:eastAsia="標楷體" w:hAnsi="標楷體"/>
          <w:color w:val="000000"/>
          <w:sz w:val="24"/>
          <w:szCs w:val="24"/>
          <w:lang w:eastAsia="zh-TW"/>
        </w:rPr>
        <w:t>組討論時間</w:t>
      </w:r>
      <w:r w:rsidRPr="00F32C4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必須</w:t>
      </w:r>
      <w:r w:rsidRPr="00F32C40">
        <w:rPr>
          <w:rFonts w:ascii="標楷體" w:eastAsia="標楷體" w:hAnsi="標楷體"/>
          <w:color w:val="000000"/>
          <w:sz w:val="24"/>
          <w:szCs w:val="24"/>
          <w:lang w:eastAsia="zh-TW"/>
        </w:rPr>
        <w:t>為</w:t>
      </w:r>
      <w:r w:rsidRPr="00F32C4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用</w:t>
      </w:r>
      <w:r w:rsidRPr="00F32C40">
        <w:rPr>
          <w:rFonts w:ascii="標楷體" w:eastAsia="標楷體" w:hAnsi="標楷體"/>
          <w:color w:val="000000"/>
          <w:sz w:val="24"/>
          <w:szCs w:val="24"/>
          <w:lang w:eastAsia="zh-TW"/>
        </w:rPr>
        <w:t>餐時間，需附讀書會簽到表</w:t>
      </w:r>
      <w:r w:rsidRPr="00F32C4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，並標明活動時間</w:t>
      </w:r>
      <w:proofErr w:type="gramStart"/>
      <w:r w:rsidRPr="00F32C4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起迄</w:t>
      </w:r>
      <w:proofErr w:type="gramEnd"/>
      <w:r w:rsidRPr="00F32C4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。</w:t>
      </w:r>
      <w:r w:rsidRPr="00F32C40">
        <w:rPr>
          <w:rFonts w:ascii="標楷體" w:eastAsia="標楷體" w:hAnsi="標楷體"/>
          <w:color w:val="000000"/>
          <w:sz w:val="24"/>
          <w:szCs w:val="24"/>
          <w:lang w:eastAsia="zh-TW"/>
        </w:rPr>
        <w:t>用餐時間係指於早上 8:30(不含)前辦 理、中午 12:00(含)至下午 1:00(不含)</w:t>
      </w:r>
      <w:proofErr w:type="gramStart"/>
      <w:r w:rsidRPr="00F32C40">
        <w:rPr>
          <w:rFonts w:ascii="標楷體" w:eastAsia="標楷體" w:hAnsi="標楷體"/>
          <w:color w:val="000000"/>
          <w:sz w:val="24"/>
          <w:szCs w:val="24"/>
          <w:lang w:eastAsia="zh-TW"/>
        </w:rPr>
        <w:t>之間、</w:t>
      </w:r>
      <w:proofErr w:type="gramEnd"/>
      <w:r w:rsidRPr="00F32C40">
        <w:rPr>
          <w:rFonts w:ascii="標楷體" w:eastAsia="標楷體" w:hAnsi="標楷體"/>
          <w:color w:val="000000"/>
          <w:sz w:val="24"/>
          <w:szCs w:val="24"/>
          <w:lang w:eastAsia="zh-TW"/>
        </w:rPr>
        <w:t>下午 5:00(含)後召開之會議及活動 。</w:t>
      </w:r>
    </w:p>
    <w:p w:rsidR="00277E95" w:rsidRPr="00F32C40" w:rsidRDefault="00277E95" w:rsidP="00277E95">
      <w:pPr>
        <w:pStyle w:val="a5"/>
        <w:numPr>
          <w:ilvl w:val="0"/>
          <w:numId w:val="3"/>
        </w:numPr>
        <w:autoSpaceDE/>
        <w:autoSpaceDN/>
        <w:spacing w:before="0" w:line="0" w:lineRule="atLeast"/>
        <w:contextualSpacing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F32C4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講師之邀請必須先向辦公室提出說明與活動內容，</w:t>
      </w:r>
      <w:r w:rsidR="00F32C40" w:rsidRPr="00F32C4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經確認核銷相關規定後，後才可邀請講師與辦理活動，以免活動後有核銷問題。</w:t>
      </w:r>
    </w:p>
    <w:p w:rsidR="00277E95" w:rsidRPr="00F32C40" w:rsidRDefault="00277E95" w:rsidP="00277E95">
      <w:pPr>
        <w:pStyle w:val="a5"/>
        <w:numPr>
          <w:ilvl w:val="0"/>
          <w:numId w:val="3"/>
        </w:numPr>
        <w:autoSpaceDE/>
        <w:autoSpaceDN/>
        <w:spacing w:before="0" w:line="0" w:lineRule="atLeast"/>
        <w:contextualSpacing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F32C4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講師費核銷，必須檢附講師學經歷、演講主題宣傳文件、講師親筆簽名領據。</w:t>
      </w:r>
    </w:p>
    <w:p w:rsidR="00277E95" w:rsidRPr="00F32C40" w:rsidRDefault="00277E95" w:rsidP="00277E95">
      <w:pPr>
        <w:pStyle w:val="a5"/>
        <w:numPr>
          <w:ilvl w:val="0"/>
          <w:numId w:val="3"/>
        </w:numPr>
        <w:autoSpaceDE/>
        <w:autoSpaceDN/>
        <w:spacing w:before="0" w:line="0" w:lineRule="atLeast"/>
        <w:contextualSpacing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F32C4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統整之發票與收據須於每月</w:t>
      </w:r>
      <w:r w:rsidRPr="00F32C40">
        <w:rPr>
          <w:rFonts w:ascii="標楷體" w:eastAsia="標楷體" w:hAnsi="標楷體"/>
          <w:color w:val="000000"/>
          <w:sz w:val="24"/>
          <w:szCs w:val="24"/>
          <w:lang w:eastAsia="zh-TW"/>
        </w:rPr>
        <w:t>5</w:t>
      </w:r>
      <w:r w:rsidRPr="00F32C4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日前交付辦公室進行作業。</w:t>
      </w:r>
    </w:p>
    <w:p w:rsidR="00277E95" w:rsidRPr="00F32C40" w:rsidRDefault="00277E95" w:rsidP="00277E95">
      <w:pPr>
        <w:spacing w:line="0" w:lineRule="atLeast"/>
        <w:rPr>
          <w:rFonts w:ascii="標楷體" w:eastAsia="標楷體" w:hAnsi="標楷體"/>
          <w:color w:val="000000"/>
          <w:sz w:val="24"/>
          <w:szCs w:val="24"/>
          <w:lang w:eastAsia="zh-TW"/>
        </w:rPr>
      </w:pPr>
    </w:p>
    <w:p w:rsidR="00277E95" w:rsidRPr="00F32C40" w:rsidRDefault="00277E95" w:rsidP="00277E95">
      <w:pPr>
        <w:pStyle w:val="a5"/>
        <w:numPr>
          <w:ilvl w:val="0"/>
          <w:numId w:val="5"/>
        </w:numPr>
        <w:autoSpaceDE/>
        <w:autoSpaceDN/>
        <w:spacing w:before="0" w:line="0" w:lineRule="atLeast"/>
        <w:contextualSpacing/>
        <w:rPr>
          <w:rFonts w:ascii="標楷體" w:eastAsia="標楷體" w:hAnsi="標楷體"/>
          <w:color w:val="000000"/>
          <w:sz w:val="24"/>
          <w:szCs w:val="24"/>
        </w:rPr>
      </w:pPr>
      <w:proofErr w:type="spellStart"/>
      <w:r w:rsidRPr="00F32C40">
        <w:rPr>
          <w:rFonts w:ascii="標楷體" w:eastAsia="標楷體" w:hAnsi="標楷體" w:hint="eastAsia"/>
          <w:color w:val="000000"/>
          <w:sz w:val="24"/>
          <w:szCs w:val="24"/>
        </w:rPr>
        <w:t>相關義務</w:t>
      </w:r>
      <w:proofErr w:type="spellEnd"/>
      <w:r w:rsidRPr="00F32C40">
        <w:rPr>
          <w:rFonts w:ascii="標楷體" w:eastAsia="標楷體" w:hAnsi="標楷體" w:hint="eastAsia"/>
          <w:color w:val="000000"/>
          <w:sz w:val="24"/>
          <w:szCs w:val="24"/>
        </w:rPr>
        <w:t>：</w:t>
      </w:r>
    </w:p>
    <w:p w:rsidR="00277E95" w:rsidRPr="00F32C40" w:rsidRDefault="00277E95" w:rsidP="00277E95">
      <w:pPr>
        <w:pStyle w:val="a5"/>
        <w:numPr>
          <w:ilvl w:val="0"/>
          <w:numId w:val="6"/>
        </w:numPr>
        <w:autoSpaceDE/>
        <w:autoSpaceDN/>
        <w:spacing w:before="0" w:line="0" w:lineRule="atLeast"/>
        <w:contextualSpacing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F32C40">
        <w:rPr>
          <w:rFonts w:ascii="標楷體" w:eastAsia="標楷體" w:hAnsi="標楷體"/>
          <w:color w:val="000000"/>
          <w:sz w:val="24"/>
          <w:szCs w:val="24"/>
          <w:lang w:eastAsia="zh-TW"/>
        </w:rPr>
        <w:t>依本辦法補助之讀書會</w:t>
      </w:r>
      <w:r w:rsidRPr="00F32C4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小組須出席讀書會小組補助說明會。</w:t>
      </w:r>
    </w:p>
    <w:p w:rsidR="00277E95" w:rsidRPr="00F32C40" w:rsidRDefault="00277E95" w:rsidP="00277E95">
      <w:pPr>
        <w:pStyle w:val="a5"/>
        <w:numPr>
          <w:ilvl w:val="0"/>
          <w:numId w:val="6"/>
        </w:numPr>
        <w:autoSpaceDE/>
        <w:autoSpaceDN/>
        <w:spacing w:before="0" w:line="0" w:lineRule="atLeast"/>
        <w:contextualSpacing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F32C4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每次讀書會須以簽到表紀錄參與人員、時間、地點，以及撰寫相關活動紀錄。</w:t>
      </w:r>
    </w:p>
    <w:p w:rsidR="00277E95" w:rsidRPr="00BE6EB5" w:rsidRDefault="00277E95" w:rsidP="00BE6EB5">
      <w:pPr>
        <w:pStyle w:val="a5"/>
        <w:numPr>
          <w:ilvl w:val="0"/>
          <w:numId w:val="6"/>
        </w:numPr>
        <w:autoSpaceDE/>
        <w:autoSpaceDN/>
        <w:spacing w:before="0" w:line="0" w:lineRule="atLeast"/>
        <w:contextualSpacing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F32C40">
        <w:rPr>
          <w:rFonts w:ascii="標楷體" w:eastAsia="標楷體" w:hAnsi="標楷體"/>
          <w:color w:val="000000"/>
          <w:sz w:val="24"/>
          <w:szCs w:val="24"/>
          <w:lang w:eastAsia="zh-TW"/>
        </w:rPr>
        <w:t>依本辦法補助之讀書會</w:t>
      </w:r>
      <w:r w:rsidRPr="00F32C4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小組須創立一</w:t>
      </w:r>
      <w:r w:rsidRPr="00F32C40">
        <w:rPr>
          <w:rFonts w:ascii="標楷體" w:eastAsia="標楷體" w:hAnsi="標楷體"/>
          <w:color w:val="000000"/>
          <w:sz w:val="24"/>
          <w:szCs w:val="24"/>
          <w:lang w:eastAsia="zh-TW"/>
        </w:rPr>
        <w:t>Facebook</w:t>
      </w:r>
      <w:r w:rsidRPr="00F32C40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公開社團</w:t>
      </w:r>
      <w:r w:rsidR="00BE6EB5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(或部落格)</w:t>
      </w:r>
      <w:bookmarkStart w:id="0" w:name="_GoBack"/>
      <w:bookmarkEnd w:id="0"/>
      <w:r w:rsidRPr="00BE6EB5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，並於每月</w:t>
      </w:r>
      <w:r w:rsidRPr="00BE6EB5">
        <w:rPr>
          <w:rFonts w:ascii="標楷體" w:eastAsia="標楷體" w:hAnsi="標楷體"/>
          <w:color w:val="000000"/>
          <w:sz w:val="24"/>
          <w:szCs w:val="24"/>
          <w:lang w:eastAsia="zh-TW"/>
        </w:rPr>
        <w:t>25</w:t>
      </w:r>
      <w:r w:rsidRPr="00BE6EB5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日前發布讀書會活動紀錄與活動照片。</w:t>
      </w:r>
    </w:p>
    <w:p w:rsidR="00277E95" w:rsidRPr="00F32C40" w:rsidRDefault="00277E95" w:rsidP="00277E95">
      <w:pPr>
        <w:pStyle w:val="a5"/>
        <w:tabs>
          <w:tab w:val="left" w:pos="851"/>
        </w:tabs>
        <w:ind w:left="880" w:firstLine="0"/>
        <w:rPr>
          <w:rFonts w:ascii="標楷體" w:eastAsia="標楷體" w:hAnsi="標楷體"/>
          <w:sz w:val="24"/>
          <w:szCs w:val="24"/>
          <w:lang w:eastAsia="zh-TW"/>
        </w:rPr>
      </w:pPr>
    </w:p>
    <w:sectPr w:rsidR="00277E95" w:rsidRPr="00F32C40" w:rsidSect="00277E95">
      <w:pgSz w:w="11900" w:h="16850"/>
      <w:pgMar w:top="14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auKai">
    <w:altName w:val="Microsoft JhengHei UI"/>
    <w:charset w:val="88"/>
    <w:family w:val="auto"/>
    <w:pitch w:val="variable"/>
    <w:sig w:usb0="00000001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C5F"/>
    <w:multiLevelType w:val="hybridMultilevel"/>
    <w:tmpl w:val="1C843F4A"/>
    <w:lvl w:ilvl="0" w:tplc="A3125DE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30A36"/>
    <w:multiLevelType w:val="hybridMultilevel"/>
    <w:tmpl w:val="D2E41D26"/>
    <w:lvl w:ilvl="0" w:tplc="707A92D2">
      <w:start w:val="1"/>
      <w:numFmt w:val="taiwaneseCountingThousand"/>
      <w:lvlText w:val="第%1條"/>
      <w:lvlJc w:val="left"/>
      <w:pPr>
        <w:ind w:left="880" w:hanging="8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777795"/>
    <w:multiLevelType w:val="hybridMultilevel"/>
    <w:tmpl w:val="B0A8B56C"/>
    <w:lvl w:ilvl="0" w:tplc="A3125DE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D04F77"/>
    <w:multiLevelType w:val="hybridMultilevel"/>
    <w:tmpl w:val="98C07058"/>
    <w:lvl w:ilvl="0" w:tplc="A3125DE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802523"/>
    <w:multiLevelType w:val="hybridMultilevel"/>
    <w:tmpl w:val="B09246AA"/>
    <w:lvl w:ilvl="0" w:tplc="55AC2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CD7BC9"/>
    <w:multiLevelType w:val="hybridMultilevel"/>
    <w:tmpl w:val="35BE2130"/>
    <w:lvl w:ilvl="0" w:tplc="7B2E0B3E">
      <w:start w:val="1"/>
      <w:numFmt w:val="decimal"/>
      <w:lvlText w:val="%1."/>
      <w:lvlJc w:val="left"/>
      <w:pPr>
        <w:ind w:left="1300" w:hanging="360"/>
        <w:jc w:val="left"/>
      </w:pPr>
      <w:rPr>
        <w:rFonts w:ascii="BiauKai" w:eastAsia="BiauKai" w:hAnsi="BiauKai" w:cs="BiauKai" w:hint="default"/>
        <w:w w:val="147"/>
        <w:sz w:val="24"/>
        <w:szCs w:val="24"/>
      </w:rPr>
    </w:lvl>
    <w:lvl w:ilvl="1" w:tplc="BF68B29E">
      <w:numFmt w:val="bullet"/>
      <w:lvlText w:val="•"/>
      <w:lvlJc w:val="left"/>
      <w:pPr>
        <w:ind w:left="2023" w:hanging="360"/>
      </w:pPr>
      <w:rPr>
        <w:rFonts w:hint="default"/>
      </w:rPr>
    </w:lvl>
    <w:lvl w:ilvl="2" w:tplc="DA1ACCA0">
      <w:numFmt w:val="bullet"/>
      <w:lvlText w:val="•"/>
      <w:lvlJc w:val="left"/>
      <w:pPr>
        <w:ind w:left="2747" w:hanging="360"/>
      </w:pPr>
      <w:rPr>
        <w:rFonts w:hint="default"/>
      </w:rPr>
    </w:lvl>
    <w:lvl w:ilvl="3" w:tplc="BEEAAC7C">
      <w:numFmt w:val="bullet"/>
      <w:lvlText w:val="•"/>
      <w:lvlJc w:val="left"/>
      <w:pPr>
        <w:ind w:left="3471" w:hanging="360"/>
      </w:pPr>
      <w:rPr>
        <w:rFonts w:hint="default"/>
      </w:rPr>
    </w:lvl>
    <w:lvl w:ilvl="4" w:tplc="C25A8DE0">
      <w:numFmt w:val="bullet"/>
      <w:lvlText w:val="•"/>
      <w:lvlJc w:val="left"/>
      <w:pPr>
        <w:ind w:left="4195" w:hanging="360"/>
      </w:pPr>
      <w:rPr>
        <w:rFonts w:hint="default"/>
      </w:rPr>
    </w:lvl>
    <w:lvl w:ilvl="5" w:tplc="4BE045AE">
      <w:numFmt w:val="bullet"/>
      <w:lvlText w:val="•"/>
      <w:lvlJc w:val="left"/>
      <w:pPr>
        <w:ind w:left="4919" w:hanging="360"/>
      </w:pPr>
      <w:rPr>
        <w:rFonts w:hint="default"/>
      </w:rPr>
    </w:lvl>
    <w:lvl w:ilvl="6" w:tplc="9C4EC83A">
      <w:numFmt w:val="bullet"/>
      <w:lvlText w:val="•"/>
      <w:lvlJc w:val="left"/>
      <w:pPr>
        <w:ind w:left="5643" w:hanging="360"/>
      </w:pPr>
      <w:rPr>
        <w:rFonts w:hint="default"/>
      </w:rPr>
    </w:lvl>
    <w:lvl w:ilvl="7" w:tplc="D5C69CEC">
      <w:numFmt w:val="bullet"/>
      <w:lvlText w:val="•"/>
      <w:lvlJc w:val="left"/>
      <w:pPr>
        <w:ind w:left="6367" w:hanging="360"/>
      </w:pPr>
      <w:rPr>
        <w:rFonts w:hint="default"/>
      </w:rPr>
    </w:lvl>
    <w:lvl w:ilvl="8" w:tplc="B484B370">
      <w:numFmt w:val="bullet"/>
      <w:lvlText w:val="•"/>
      <w:lvlJc w:val="left"/>
      <w:pPr>
        <w:ind w:left="7091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95"/>
    <w:rsid w:val="00277E95"/>
    <w:rsid w:val="00545697"/>
    <w:rsid w:val="005B7FDF"/>
    <w:rsid w:val="00BE6EB5"/>
    <w:rsid w:val="00F3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E22D"/>
  <w15:chartTrackingRefBased/>
  <w15:docId w15:val="{1B46A898-35C3-ED49-8179-FDD57C6B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E95"/>
    <w:pPr>
      <w:widowControl w:val="0"/>
      <w:autoSpaceDE w:val="0"/>
      <w:autoSpaceDN w:val="0"/>
    </w:pPr>
    <w:rPr>
      <w:rFonts w:ascii="BiauKai" w:eastAsia="BiauKai" w:hAnsi="BiauKai" w:cs="BiauKai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77E95"/>
    <w:pPr>
      <w:ind w:left="940" w:hanging="821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277E95"/>
    <w:rPr>
      <w:rFonts w:ascii="BiauKai" w:eastAsia="BiauKai" w:hAnsi="BiauKai" w:cs="BiauKai"/>
      <w:kern w:val="0"/>
      <w:lang w:eastAsia="en-US"/>
    </w:rPr>
  </w:style>
  <w:style w:type="paragraph" w:styleId="a5">
    <w:name w:val="List Paragraph"/>
    <w:basedOn w:val="a"/>
    <w:uiPriority w:val="34"/>
    <w:qFormat/>
    <w:rsid w:val="00277E95"/>
    <w:pPr>
      <w:spacing w:before="101"/>
      <w:ind w:left="13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497</Words>
  <Characters>746</Characters>
  <Application>Microsoft Office Word</Application>
  <DocSecurity>0</DocSecurity>
  <Lines>67</Lines>
  <Paragraphs>77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dcterms:created xsi:type="dcterms:W3CDTF">2019-08-07T04:48:00Z</dcterms:created>
  <dcterms:modified xsi:type="dcterms:W3CDTF">2019-09-10T16:03:00Z</dcterms:modified>
</cp:coreProperties>
</file>