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8"/>
          <w:szCs w:val="28"/>
          <w:highlight w:val="white"/>
        </w:rPr>
      </w:pPr>
      <w:r w:rsidDel="00000000" w:rsidR="00000000" w:rsidRPr="00000000">
        <w:rPr>
          <w:rFonts w:ascii="Arial Unicode MS" w:cs="Arial Unicode MS" w:eastAsia="Arial Unicode MS" w:hAnsi="Arial Unicode MS"/>
          <w:color w:val="222222"/>
          <w:sz w:val="28"/>
          <w:szCs w:val="28"/>
          <w:highlight w:val="white"/>
          <w:rtl w:val="0"/>
        </w:rPr>
        <w:t xml:space="preserve">马来西亚华裔的双重家园和新文化符号</w:t>
      </w:r>
    </w:p>
    <w:p w:rsidR="00000000" w:rsidDel="00000000" w:rsidP="00000000" w:rsidRDefault="00000000" w:rsidRPr="00000000" w14:paraId="00000002">
      <w:pPr>
        <w:rPr>
          <w:color w:val="222222"/>
          <w:sz w:val="28"/>
          <w:szCs w:val="28"/>
          <w:highlight w:val="white"/>
        </w:rPr>
      </w:pPr>
      <w:r w:rsidDel="00000000" w:rsidR="00000000" w:rsidRPr="00000000">
        <w:rPr>
          <w:rtl w:val="0"/>
        </w:rPr>
      </w:r>
    </w:p>
    <w:p w:rsidR="00000000" w:rsidDel="00000000" w:rsidP="00000000" w:rsidRDefault="00000000" w:rsidRPr="00000000" w14:paraId="00000003">
      <w:pPr>
        <w:jc w:val="both"/>
        <w:rPr>
          <w:sz w:val="28"/>
          <w:szCs w:val="28"/>
        </w:rPr>
      </w:pPr>
      <w:r w:rsidDel="00000000" w:rsidR="00000000" w:rsidRPr="00000000">
        <w:rPr>
          <w:rFonts w:ascii="SimSun" w:cs="SimSun" w:eastAsia="SimSun" w:hAnsi="SimSun"/>
          <w:color w:val="222222"/>
          <w:sz w:val="28"/>
          <w:szCs w:val="28"/>
          <w:highlight w:val="white"/>
          <w:rtl w:val="0"/>
        </w:rPr>
        <w:t xml:space="preserve">马来西亚华人之间的文化经验因祖籍地、定居（</w:t>
      </w:r>
      <w:r w:rsidDel="00000000" w:rsidR="00000000" w:rsidRPr="00000000">
        <w:rPr>
          <w:color w:val="222222"/>
          <w:sz w:val="28"/>
          <w:szCs w:val="28"/>
          <w:highlight w:val="white"/>
          <w:rtl w:val="0"/>
        </w:rPr>
        <w:t xml:space="preserve">settlement</w:t>
      </w:r>
      <w:r w:rsidDel="00000000" w:rsidR="00000000" w:rsidRPr="00000000">
        <w:rPr>
          <w:rFonts w:ascii="SimSun" w:cs="SimSun" w:eastAsia="SimSun" w:hAnsi="SimSun"/>
          <w:color w:val="222222"/>
          <w:sz w:val="28"/>
          <w:szCs w:val="28"/>
          <w:highlight w:val="white"/>
          <w:rtl w:val="0"/>
        </w:rPr>
        <w:t xml:space="preserve">）模式、教育和世代的不同出现了文化经验的差异。在独立后，由传统华人社团领导文化传承的话语和活动，以传承原乡传统和文化符号为主。但进入</w:t>
      </w:r>
      <w:r w:rsidDel="00000000" w:rsidR="00000000" w:rsidRPr="00000000">
        <w:rPr>
          <w:color w:val="222222"/>
          <w:sz w:val="28"/>
          <w:szCs w:val="28"/>
          <w:highlight w:val="white"/>
          <w:rtl w:val="0"/>
        </w:rPr>
        <w:t xml:space="preserve">21</w:t>
      </w:r>
      <w:r w:rsidDel="00000000" w:rsidR="00000000" w:rsidRPr="00000000">
        <w:rPr>
          <w:rFonts w:ascii="SimSun" w:cs="SimSun" w:eastAsia="SimSun" w:hAnsi="SimSun"/>
          <w:color w:val="222222"/>
          <w:sz w:val="28"/>
          <w:szCs w:val="28"/>
          <w:highlight w:val="white"/>
          <w:rtl w:val="0"/>
        </w:rPr>
        <w:t xml:space="preserve">世纪，以移民安家和定居过程为主的记忆和生活轨迹开始受到华裔青年文史工作者的重视。城市老街的建筑、活动、语言和在地多元文化开始受推崇，由华裔青年构思、叙述和推动文化遗产的保护。除了老街，华人新村、甘榜（</w:t>
      </w:r>
      <w:r w:rsidDel="00000000" w:rsidR="00000000" w:rsidRPr="00000000">
        <w:rPr>
          <w:color w:val="222222"/>
          <w:sz w:val="28"/>
          <w:szCs w:val="28"/>
          <w:highlight w:val="white"/>
          <w:rtl w:val="0"/>
        </w:rPr>
        <w:t xml:space="preserve">kampung</w:t>
      </w:r>
      <w:r w:rsidDel="00000000" w:rsidR="00000000" w:rsidRPr="00000000">
        <w:rPr>
          <w:rFonts w:ascii="SimSun" w:cs="SimSun" w:eastAsia="SimSun" w:hAnsi="SimSun"/>
          <w:color w:val="222222"/>
          <w:sz w:val="28"/>
          <w:szCs w:val="28"/>
          <w:highlight w:val="white"/>
          <w:rtl w:val="0"/>
        </w:rPr>
        <w:t xml:space="preserve">）、茶室（</w:t>
      </w:r>
      <w:r w:rsidDel="00000000" w:rsidR="00000000" w:rsidRPr="00000000">
        <w:rPr>
          <w:color w:val="222222"/>
          <w:sz w:val="28"/>
          <w:szCs w:val="28"/>
          <w:highlight w:val="white"/>
          <w:rtl w:val="0"/>
        </w:rPr>
        <w:t xml:space="preserve">kopitiam</w:t>
      </w:r>
      <w:r w:rsidDel="00000000" w:rsidR="00000000" w:rsidRPr="00000000">
        <w:rPr>
          <w:rFonts w:ascii="SimSun" w:cs="SimSun" w:eastAsia="SimSun" w:hAnsi="SimSun"/>
          <w:color w:val="222222"/>
          <w:sz w:val="28"/>
          <w:szCs w:val="28"/>
          <w:highlight w:val="white"/>
          <w:rtl w:val="0"/>
        </w:rPr>
        <w:t xml:space="preserve">）和在地食品也是受青年文史工作者喜爱的家乡书写对象。这些文史工作者多投入文化创业，除了一部分是专业的艺术工作者，还有更多是经营民宿、历史</w:t>
      </w:r>
      <w:r w:rsidDel="00000000" w:rsidR="00000000" w:rsidRPr="00000000">
        <w:rPr>
          <w:color w:val="222222"/>
          <w:sz w:val="28"/>
          <w:szCs w:val="28"/>
          <w:highlight w:val="white"/>
          <w:rtl w:val="0"/>
        </w:rPr>
        <w:t xml:space="preserve">/</w:t>
      </w:r>
      <w:r w:rsidDel="00000000" w:rsidR="00000000" w:rsidRPr="00000000">
        <w:rPr>
          <w:rFonts w:ascii="SimSun" w:cs="SimSun" w:eastAsia="SimSun" w:hAnsi="SimSun"/>
          <w:color w:val="222222"/>
          <w:sz w:val="28"/>
          <w:szCs w:val="28"/>
          <w:highlight w:val="white"/>
          <w:rtl w:val="0"/>
        </w:rPr>
        <w:t xml:space="preserve">文化旅行、主题餐馆。他们所摘选的文化符号强调祖辈“定居”时期的时间和空间性，是他们曾经验却快失去的记忆和家乡景物。这些摆设和叙述是研究当代华裔青年文化主体性的重要材料。</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